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2D05" w14:textId="77777777" w:rsidR="00316F50" w:rsidRDefault="00316F50">
      <w:pPr>
        <w:rPr>
          <w:sz w:val="36"/>
          <w:szCs w:val="36"/>
        </w:rPr>
      </w:pPr>
    </w:p>
    <w:p w14:paraId="278E0E4E" w14:textId="77777777" w:rsidR="00316F50" w:rsidRPr="00DB1F7B" w:rsidRDefault="00316F50" w:rsidP="00316F5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kern w:val="28"/>
        </w:rPr>
      </w:pPr>
      <w:r w:rsidRPr="00DB1F7B">
        <w:rPr>
          <w:rFonts w:ascii="Verdana" w:hAnsi="Verdana"/>
          <w:b/>
          <w:bCs/>
          <w:kern w:val="28"/>
        </w:rPr>
        <w:t>Quendon &amp; Rickling Parish Council</w:t>
      </w:r>
    </w:p>
    <w:p w14:paraId="0FC798FC" w14:textId="77777777" w:rsidR="00316F50" w:rsidRPr="00DB1F7B" w:rsidRDefault="00FA490D" w:rsidP="00316F5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kern w:val="28"/>
        </w:rPr>
      </w:pPr>
      <w:r>
        <w:rPr>
          <w:rFonts w:ascii="Verdana" w:hAnsi="Verdana"/>
          <w:b/>
          <w:bCs/>
          <w:kern w:val="28"/>
        </w:rPr>
        <w:t>Spider Cottage, 317 Birchanger Lane</w:t>
      </w:r>
    </w:p>
    <w:p w14:paraId="7744BC6F" w14:textId="77777777" w:rsidR="00316F50" w:rsidRDefault="00FA490D" w:rsidP="00316F5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kern w:val="28"/>
        </w:rPr>
      </w:pPr>
      <w:r>
        <w:rPr>
          <w:rFonts w:ascii="Verdana" w:hAnsi="Verdana"/>
          <w:b/>
          <w:bCs/>
          <w:kern w:val="28"/>
        </w:rPr>
        <w:t>Birchanger</w:t>
      </w:r>
    </w:p>
    <w:p w14:paraId="22FDD3B4" w14:textId="77777777" w:rsidR="00FA490D" w:rsidRDefault="00FA490D" w:rsidP="00316F5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kern w:val="28"/>
        </w:rPr>
      </w:pPr>
      <w:r>
        <w:rPr>
          <w:rFonts w:ascii="Verdana" w:hAnsi="Verdana"/>
          <w:b/>
          <w:bCs/>
          <w:kern w:val="28"/>
        </w:rPr>
        <w:t>Bishops Stortford</w:t>
      </w:r>
    </w:p>
    <w:p w14:paraId="7EAF7116" w14:textId="77777777" w:rsidR="00FA490D" w:rsidRPr="00DB1F7B" w:rsidRDefault="00FA490D" w:rsidP="00316F5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kern w:val="28"/>
        </w:rPr>
      </w:pPr>
      <w:r>
        <w:rPr>
          <w:rFonts w:ascii="Verdana" w:hAnsi="Verdana"/>
          <w:b/>
          <w:bCs/>
          <w:kern w:val="28"/>
        </w:rPr>
        <w:t>CM23 5QR</w:t>
      </w:r>
    </w:p>
    <w:p w14:paraId="2B924AE2" w14:textId="77777777" w:rsidR="00316F50" w:rsidRPr="00DB1F7B" w:rsidRDefault="00316F50" w:rsidP="00316F50">
      <w:pPr>
        <w:widowControl w:val="0"/>
        <w:tabs>
          <w:tab w:val="left" w:pos="5669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kern w:val="28"/>
        </w:rPr>
      </w:pPr>
      <w:r w:rsidRPr="00DB1F7B">
        <w:rPr>
          <w:rFonts w:ascii="Verdana" w:hAnsi="Verdana"/>
          <w:b/>
          <w:bCs/>
          <w:kern w:val="28"/>
        </w:rPr>
        <w:t xml:space="preserve">Telephone </w:t>
      </w:r>
      <w:r w:rsidR="00FA490D">
        <w:rPr>
          <w:rFonts w:ascii="Verdana" w:hAnsi="Verdana"/>
          <w:b/>
          <w:bCs/>
          <w:kern w:val="28"/>
        </w:rPr>
        <w:t>01279 814473</w:t>
      </w:r>
    </w:p>
    <w:p w14:paraId="264F9D8A" w14:textId="77777777" w:rsidR="00316F50" w:rsidRPr="005C366B" w:rsidRDefault="00316F50" w:rsidP="005C366B">
      <w:pPr>
        <w:jc w:val="both"/>
        <w:rPr>
          <w:rFonts w:ascii="Verdana" w:hAnsi="Verdana"/>
        </w:rPr>
      </w:pPr>
    </w:p>
    <w:p w14:paraId="575B7E04" w14:textId="77777777" w:rsidR="00C94B79" w:rsidRDefault="00C94B79" w:rsidP="00EE52B2">
      <w:pPr>
        <w:rPr>
          <w:rFonts w:ascii="Verdana" w:hAnsi="Verdana"/>
        </w:rPr>
      </w:pPr>
    </w:p>
    <w:p w14:paraId="6BFE32D9" w14:textId="297C732E" w:rsidR="005C366B" w:rsidRDefault="00943FEB" w:rsidP="005C366B">
      <w:pPr>
        <w:jc w:val="center"/>
        <w:rPr>
          <w:rFonts w:ascii="Verdana" w:hAnsi="Verdana"/>
        </w:rPr>
      </w:pPr>
      <w:r>
        <w:rPr>
          <w:rFonts w:ascii="Verdana" w:hAnsi="Verdana"/>
        </w:rPr>
        <w:t>Covid-19 instructions for persons attending Quendon &amp; Rickling Parish Council meetings.</w:t>
      </w:r>
    </w:p>
    <w:p w14:paraId="11C1C4D2" w14:textId="77777777" w:rsidR="00943FEB" w:rsidRDefault="00943FEB" w:rsidP="00943FEB">
      <w:pPr>
        <w:widowControl w:val="0"/>
        <w:autoSpaceDE w:val="0"/>
        <w:autoSpaceDN w:val="0"/>
        <w:ind w:right="-284"/>
        <w:rPr>
          <w:rFonts w:ascii="Tahoma" w:eastAsia="Tahoma" w:hAnsi="Tahoma" w:cs="Tahoma"/>
          <w:lang w:eastAsia="en-GB" w:bidi="en-GB"/>
        </w:rPr>
      </w:pPr>
    </w:p>
    <w:p w14:paraId="06D07477" w14:textId="35E330D9" w:rsidR="00B41C70" w:rsidRDefault="00B41C70" w:rsidP="00832D28">
      <w:pPr>
        <w:numPr>
          <w:ilvl w:val="0"/>
          <w:numId w:val="1"/>
        </w:numPr>
        <w:rPr>
          <w:rFonts w:ascii="Calibri" w:hAnsi="Calibri" w:cs="Calibri"/>
          <w:b/>
          <w:bCs/>
          <w:color w:val="002A54"/>
          <w:shd w:val="clear" w:color="auto" w:fill="F7F7F7"/>
        </w:rPr>
      </w:pPr>
      <w:r w:rsidRPr="00B41C70">
        <w:rPr>
          <w:rFonts w:ascii="Calibri" w:hAnsi="Calibri" w:cs="Calibri"/>
          <w:b/>
          <w:bCs/>
          <w:color w:val="002A54"/>
          <w:shd w:val="clear" w:color="auto" w:fill="F7F7F7"/>
        </w:rPr>
        <w:t>The Parish Council encourages members of the public to make written representations on issues rather than attending in person.</w:t>
      </w:r>
    </w:p>
    <w:p w14:paraId="7CC48295" w14:textId="19D298C0" w:rsidR="00166B94" w:rsidRDefault="00166B94" w:rsidP="00B41C70">
      <w:pPr>
        <w:rPr>
          <w:rFonts w:ascii="Calibri" w:hAnsi="Calibri" w:cs="Calibri"/>
          <w:b/>
          <w:bCs/>
          <w:color w:val="002A54"/>
          <w:shd w:val="clear" w:color="auto" w:fill="F7F7F7"/>
        </w:rPr>
      </w:pPr>
    </w:p>
    <w:p w14:paraId="3F3AB2BA" w14:textId="1A9334DF" w:rsidR="00166B94" w:rsidRPr="00222218" w:rsidRDefault="00166B94" w:rsidP="00832D28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22218">
        <w:rPr>
          <w:rFonts w:ascii="Calibri" w:hAnsi="Calibri" w:cs="Calibri"/>
          <w:b/>
          <w:bCs/>
          <w:color w:val="002A54"/>
          <w:shd w:val="clear" w:color="auto" w:fill="F7F7F7"/>
        </w:rPr>
        <w:t>L</w:t>
      </w:r>
      <w:r w:rsidRPr="00222218">
        <w:rPr>
          <w:rFonts w:ascii="Calibri" w:hAnsi="Calibri" w:cs="Calibri"/>
          <w:b/>
          <w:bCs/>
          <w:color w:val="002A54"/>
          <w:shd w:val="clear" w:color="auto" w:fill="F7F7F7"/>
        </w:rPr>
        <w:t>ocal councils have no choice but to control the numbers of people physically in the meeting room at any one time in order to comply with the Government’s Covid restrictions. </w:t>
      </w:r>
    </w:p>
    <w:p w14:paraId="4A25BD42" w14:textId="77777777" w:rsidR="00B41C70" w:rsidRDefault="00B41C70" w:rsidP="00943FEB">
      <w:pPr>
        <w:widowControl w:val="0"/>
        <w:autoSpaceDE w:val="0"/>
        <w:autoSpaceDN w:val="0"/>
        <w:ind w:right="-284"/>
        <w:rPr>
          <w:rFonts w:ascii="Calibri" w:eastAsia="Tahoma" w:hAnsi="Calibri" w:cs="Calibri"/>
          <w:lang w:eastAsia="en-GB" w:bidi="en-GB"/>
        </w:rPr>
      </w:pPr>
    </w:p>
    <w:p w14:paraId="5D42D9A1" w14:textId="64883DC8" w:rsidR="00943FEB" w:rsidRPr="00B41C70" w:rsidRDefault="00943FEB" w:rsidP="00832D28">
      <w:pPr>
        <w:widowControl w:val="0"/>
        <w:numPr>
          <w:ilvl w:val="0"/>
          <w:numId w:val="1"/>
        </w:numPr>
        <w:autoSpaceDE w:val="0"/>
        <w:autoSpaceDN w:val="0"/>
        <w:ind w:right="-284"/>
        <w:rPr>
          <w:rFonts w:ascii="Calibri" w:eastAsia="Tahoma" w:hAnsi="Calibri" w:cs="Calibri"/>
          <w:lang w:eastAsia="en-GB" w:bidi="en-GB"/>
        </w:rPr>
      </w:pPr>
      <w:r w:rsidRPr="00B41C70">
        <w:rPr>
          <w:rFonts w:ascii="Calibri" w:eastAsia="Tahoma" w:hAnsi="Calibri" w:cs="Calibri"/>
          <w:lang w:eastAsia="en-GB" w:bidi="en-GB"/>
        </w:rPr>
        <w:t xml:space="preserve">Those attending must comply with the COVID-19 Secure Guidelines while entering and occupying the hall, </w:t>
      </w:r>
      <w:r w:rsidR="00832D28">
        <w:rPr>
          <w:rFonts w:ascii="Calibri" w:eastAsia="Tahoma" w:hAnsi="Calibri" w:cs="Calibri"/>
          <w:lang w:eastAsia="en-GB" w:bidi="en-GB"/>
        </w:rPr>
        <w:t xml:space="preserve">which are </w:t>
      </w:r>
      <w:r w:rsidRPr="00B41C70">
        <w:rPr>
          <w:rFonts w:ascii="Calibri" w:eastAsia="Tahoma" w:hAnsi="Calibri" w:cs="Calibri"/>
          <w:lang w:eastAsia="en-GB" w:bidi="en-GB"/>
        </w:rPr>
        <w:t>displayed at the hall entrance, in particular using the hand sanitiser supplied when entering the hall and after using tissues. Face masks must be worn at all times.</w:t>
      </w:r>
    </w:p>
    <w:p w14:paraId="527740BB" w14:textId="43FB3846" w:rsidR="00EC0660" w:rsidRPr="00B41C70" w:rsidRDefault="00EC0660" w:rsidP="00943FEB">
      <w:pPr>
        <w:widowControl w:val="0"/>
        <w:autoSpaceDE w:val="0"/>
        <w:autoSpaceDN w:val="0"/>
        <w:ind w:right="-284"/>
        <w:rPr>
          <w:rFonts w:ascii="Calibri" w:eastAsia="Tahoma" w:hAnsi="Calibri" w:cs="Calibri"/>
          <w:lang w:eastAsia="en-GB" w:bidi="en-GB"/>
        </w:rPr>
      </w:pPr>
    </w:p>
    <w:p w14:paraId="665DC480" w14:textId="3E416696" w:rsidR="00EC0660" w:rsidRPr="00B41C70" w:rsidRDefault="00EC0660" w:rsidP="00832D28">
      <w:pPr>
        <w:widowControl w:val="0"/>
        <w:numPr>
          <w:ilvl w:val="0"/>
          <w:numId w:val="1"/>
        </w:numPr>
        <w:autoSpaceDE w:val="0"/>
        <w:autoSpaceDN w:val="0"/>
        <w:ind w:right="-284"/>
        <w:outlineLvl w:val="2"/>
        <w:rPr>
          <w:rFonts w:ascii="Calibri" w:eastAsia="Tahoma" w:hAnsi="Calibri" w:cs="Calibri"/>
          <w:lang w:eastAsia="en-GB" w:bidi="en-GB"/>
        </w:rPr>
      </w:pPr>
      <w:r w:rsidRPr="00B41C70">
        <w:rPr>
          <w:rFonts w:ascii="Calibri" w:eastAsia="Tahoma" w:hAnsi="Calibri" w:cs="Calibri"/>
          <w:lang w:eastAsia="en-GB" w:bidi="en-GB"/>
        </w:rPr>
        <w:t>E</w:t>
      </w:r>
      <w:r w:rsidRPr="00B41C70">
        <w:rPr>
          <w:rFonts w:ascii="Calibri" w:eastAsia="Tahoma" w:hAnsi="Calibri" w:cs="Calibri"/>
          <w:lang w:eastAsia="en-GB" w:bidi="en-GB"/>
        </w:rPr>
        <w:t>veryone likely to attend MUST NOT DO SO if they or anyone in their household has had COVID-19 symptoms in the last 48 hours; has tested positive for the virus; or is required to self-isolate for any other reason e.g., following certain travel abroad. If they develop symptoms within 10 days of visiting the premises, they MUST seek a COVID-19 test.</w:t>
      </w:r>
    </w:p>
    <w:p w14:paraId="2C24EE0F" w14:textId="1FCD6F72" w:rsidR="00D87131" w:rsidRPr="00B41C70" w:rsidRDefault="00D87131" w:rsidP="00EC0660">
      <w:pPr>
        <w:widowControl w:val="0"/>
        <w:autoSpaceDE w:val="0"/>
        <w:autoSpaceDN w:val="0"/>
        <w:ind w:right="-284"/>
        <w:outlineLvl w:val="2"/>
        <w:rPr>
          <w:rFonts w:ascii="Calibri" w:eastAsia="Tahoma" w:hAnsi="Calibri" w:cs="Calibri"/>
          <w:lang w:eastAsia="en-GB" w:bidi="en-GB"/>
        </w:rPr>
      </w:pPr>
    </w:p>
    <w:p w14:paraId="27393285" w14:textId="4F86B743" w:rsidR="00D87131" w:rsidRPr="00B41C70" w:rsidRDefault="00D87131" w:rsidP="00832D28">
      <w:pPr>
        <w:widowControl w:val="0"/>
        <w:numPr>
          <w:ilvl w:val="0"/>
          <w:numId w:val="1"/>
        </w:numPr>
        <w:autoSpaceDE w:val="0"/>
        <w:autoSpaceDN w:val="0"/>
        <w:ind w:right="-284"/>
        <w:outlineLvl w:val="2"/>
        <w:rPr>
          <w:rFonts w:ascii="Calibri" w:hAnsi="Calibri" w:cs="Calibri"/>
        </w:rPr>
      </w:pPr>
      <w:r w:rsidRPr="00B41C70">
        <w:rPr>
          <w:rFonts w:ascii="Calibri" w:hAnsi="Calibri" w:cs="Calibri"/>
        </w:rPr>
        <w:t>E</w:t>
      </w:r>
      <w:r w:rsidRPr="00B41C70">
        <w:rPr>
          <w:rFonts w:ascii="Calibri" w:hAnsi="Calibri" w:cs="Calibri"/>
        </w:rPr>
        <w:t xml:space="preserve">veryone who attends </w:t>
      </w:r>
      <w:r w:rsidRPr="00B41C70">
        <w:rPr>
          <w:rFonts w:ascii="Calibri" w:hAnsi="Calibri" w:cs="Calibri"/>
        </w:rPr>
        <w:t>must</w:t>
      </w:r>
      <w:r w:rsidRPr="00B41C70">
        <w:rPr>
          <w:rFonts w:ascii="Calibri" w:hAnsi="Calibri" w:cs="Calibri"/>
        </w:rPr>
        <w:t xml:space="preserve"> use the NHS QR poster at the hall entrance to register their attendance</w:t>
      </w:r>
      <w:r w:rsidRPr="00B41C70">
        <w:rPr>
          <w:rFonts w:ascii="Calibri" w:hAnsi="Calibri" w:cs="Calibri"/>
        </w:rPr>
        <w:t>.</w:t>
      </w:r>
    </w:p>
    <w:p w14:paraId="4482544B" w14:textId="56E8ABDE" w:rsidR="004B74D5" w:rsidRPr="00B41C70" w:rsidRDefault="004B74D5" w:rsidP="00EC0660">
      <w:pPr>
        <w:widowControl w:val="0"/>
        <w:autoSpaceDE w:val="0"/>
        <w:autoSpaceDN w:val="0"/>
        <w:ind w:right="-284"/>
        <w:outlineLvl w:val="2"/>
        <w:rPr>
          <w:rFonts w:ascii="Calibri" w:hAnsi="Calibri" w:cs="Calibri"/>
        </w:rPr>
      </w:pPr>
    </w:p>
    <w:p w14:paraId="17AAB651" w14:textId="1C600960" w:rsidR="00EC0660" w:rsidRDefault="004B74D5" w:rsidP="00832D28">
      <w:pPr>
        <w:widowControl w:val="0"/>
        <w:numPr>
          <w:ilvl w:val="0"/>
          <w:numId w:val="1"/>
        </w:numPr>
        <w:autoSpaceDE w:val="0"/>
        <w:autoSpaceDN w:val="0"/>
        <w:ind w:right="-284"/>
        <w:outlineLvl w:val="2"/>
        <w:rPr>
          <w:rFonts w:ascii="Calibri" w:eastAsia="Tahoma" w:hAnsi="Calibri" w:cs="Calibri"/>
          <w:lang w:eastAsia="en-GB" w:bidi="en-GB"/>
        </w:rPr>
      </w:pPr>
      <w:r w:rsidRPr="00B41C70">
        <w:rPr>
          <w:rFonts w:ascii="Calibri" w:eastAsia="Tahoma" w:hAnsi="Calibri" w:cs="Calibri"/>
          <w:lang w:eastAsia="en-GB" w:bidi="en-GB"/>
        </w:rPr>
        <w:t xml:space="preserve">In the </w:t>
      </w:r>
      <w:r w:rsidRPr="00B41C70">
        <w:rPr>
          <w:rFonts w:ascii="Calibri" w:eastAsia="Tahoma" w:hAnsi="Calibri" w:cs="Calibri"/>
          <w:b/>
          <w:bCs/>
          <w:lang w:eastAsia="en-GB" w:bidi="en-GB"/>
        </w:rPr>
        <w:t>main hall</w:t>
      </w:r>
      <w:r w:rsidRPr="00B41C70">
        <w:rPr>
          <w:rFonts w:ascii="Calibri" w:eastAsia="Tahoma" w:hAnsi="Calibri" w:cs="Calibri"/>
          <w:lang w:eastAsia="en-GB" w:bidi="en-GB"/>
        </w:rPr>
        <w:t xml:space="preserve"> no more than 16</w:t>
      </w:r>
      <w:r w:rsidRPr="00B41C70">
        <w:rPr>
          <w:rFonts w:ascii="Calibri" w:eastAsia="Tahoma" w:hAnsi="Calibri" w:cs="Calibri"/>
          <w:lang w:eastAsia="en-GB" w:bidi="en-GB"/>
        </w:rPr>
        <w:t xml:space="preserve"> </w:t>
      </w:r>
      <w:r w:rsidRPr="00B41C70">
        <w:rPr>
          <w:rFonts w:ascii="Calibri" w:eastAsia="Tahoma" w:hAnsi="Calibri" w:cs="Calibri"/>
          <w:lang w:eastAsia="en-GB" w:bidi="en-GB"/>
        </w:rPr>
        <w:t>seated</w:t>
      </w:r>
      <w:r w:rsidRPr="00B41C70">
        <w:rPr>
          <w:rFonts w:ascii="Calibri" w:eastAsia="Tahoma" w:hAnsi="Calibri" w:cs="Calibri"/>
          <w:lang w:eastAsia="en-GB" w:bidi="en-GB"/>
        </w:rPr>
        <w:t xml:space="preserve"> </w:t>
      </w:r>
      <w:r w:rsidRPr="00B41C70">
        <w:rPr>
          <w:rFonts w:ascii="Calibri" w:eastAsia="Tahoma" w:hAnsi="Calibri" w:cs="Calibri"/>
          <w:lang w:eastAsia="en-GB" w:bidi="en-GB"/>
        </w:rPr>
        <w:t>people (including parish counci</w:t>
      </w:r>
      <w:r w:rsidRPr="00B41C70">
        <w:rPr>
          <w:rFonts w:ascii="Calibri" w:eastAsia="Tahoma" w:hAnsi="Calibri" w:cs="Calibri"/>
          <w:lang w:eastAsia="en-GB" w:bidi="en-GB"/>
        </w:rPr>
        <w:t>l</w:t>
      </w:r>
      <w:r w:rsidRPr="00B41C70">
        <w:rPr>
          <w:rFonts w:ascii="Calibri" w:eastAsia="Tahoma" w:hAnsi="Calibri" w:cs="Calibri"/>
          <w:lang w:eastAsia="en-GB" w:bidi="en-GB"/>
        </w:rPr>
        <w:t xml:space="preserve">lors) </w:t>
      </w:r>
      <w:r w:rsidRPr="00B41C70">
        <w:rPr>
          <w:rFonts w:ascii="Calibri" w:eastAsia="Tahoma" w:hAnsi="Calibri" w:cs="Calibri"/>
          <w:lang w:eastAsia="en-GB" w:bidi="en-GB"/>
        </w:rPr>
        <w:t xml:space="preserve">may </w:t>
      </w:r>
      <w:r w:rsidRPr="00B41C70">
        <w:rPr>
          <w:rFonts w:ascii="Calibri" w:eastAsia="Tahoma" w:hAnsi="Calibri" w:cs="Calibri"/>
          <w:lang w:eastAsia="en-GB" w:bidi="en-GB"/>
        </w:rPr>
        <w:t>attend</w:t>
      </w:r>
      <w:r w:rsidRPr="00B41C70">
        <w:rPr>
          <w:rFonts w:ascii="Calibri" w:eastAsia="Tahoma" w:hAnsi="Calibri" w:cs="Calibri"/>
          <w:lang w:eastAsia="en-GB" w:bidi="en-GB"/>
        </w:rPr>
        <w:t xml:space="preserve"> the meeting</w:t>
      </w:r>
      <w:r w:rsidRPr="00B41C70">
        <w:rPr>
          <w:rFonts w:ascii="Calibri" w:eastAsia="Tahoma" w:hAnsi="Calibri" w:cs="Calibri"/>
          <w:lang w:eastAsia="en-GB" w:bidi="en-GB"/>
        </w:rPr>
        <w:t xml:space="preserve"> in order that social distancing can be maintained. In the </w:t>
      </w:r>
      <w:r w:rsidRPr="00B41C70">
        <w:rPr>
          <w:rFonts w:ascii="Calibri" w:eastAsia="Tahoma" w:hAnsi="Calibri" w:cs="Calibri"/>
          <w:b/>
          <w:bCs/>
          <w:lang w:eastAsia="en-GB" w:bidi="en-GB"/>
        </w:rPr>
        <w:t>small hall</w:t>
      </w:r>
      <w:r w:rsidRPr="00B41C70">
        <w:rPr>
          <w:rFonts w:ascii="Calibri" w:eastAsia="Tahoma" w:hAnsi="Calibri" w:cs="Calibri"/>
          <w:b/>
          <w:bCs/>
          <w:lang w:eastAsia="en-GB" w:bidi="en-GB"/>
        </w:rPr>
        <w:t xml:space="preserve"> </w:t>
      </w:r>
      <w:r w:rsidRPr="00B41C70">
        <w:rPr>
          <w:rFonts w:ascii="Calibri" w:eastAsia="Tahoma" w:hAnsi="Calibri" w:cs="Calibri"/>
          <w:lang w:eastAsia="en-GB" w:bidi="en-GB"/>
        </w:rPr>
        <w:t xml:space="preserve">no more than 9 seated people (including parish </w:t>
      </w:r>
      <w:r w:rsidRPr="00B41C70">
        <w:rPr>
          <w:rFonts w:ascii="Calibri" w:eastAsia="Tahoma" w:hAnsi="Calibri" w:cs="Calibri"/>
          <w:lang w:eastAsia="en-GB" w:bidi="en-GB"/>
        </w:rPr>
        <w:t>c</w:t>
      </w:r>
      <w:r w:rsidRPr="00B41C70">
        <w:rPr>
          <w:rFonts w:ascii="Calibri" w:eastAsia="Tahoma" w:hAnsi="Calibri" w:cs="Calibri"/>
          <w:lang w:eastAsia="en-GB" w:bidi="en-GB"/>
        </w:rPr>
        <w:t>ouncillors) may attend the meeting in order that social distancing can be maintained.</w:t>
      </w:r>
      <w:r w:rsidRPr="00B41C70">
        <w:rPr>
          <w:rFonts w:ascii="Calibri" w:eastAsia="Tahoma" w:hAnsi="Calibri" w:cs="Calibri"/>
          <w:lang w:eastAsia="en-GB" w:bidi="en-GB"/>
        </w:rPr>
        <w:t xml:space="preserve"> Once these numbers of attendees is reached no further </w:t>
      </w:r>
      <w:r w:rsidR="00832D28">
        <w:rPr>
          <w:rFonts w:ascii="Calibri" w:eastAsia="Tahoma" w:hAnsi="Calibri" w:cs="Calibri"/>
          <w:lang w:eastAsia="en-GB" w:bidi="en-GB"/>
        </w:rPr>
        <w:t>members of the public</w:t>
      </w:r>
      <w:r w:rsidRPr="00B41C70">
        <w:rPr>
          <w:rFonts w:ascii="Calibri" w:eastAsia="Tahoma" w:hAnsi="Calibri" w:cs="Calibri"/>
          <w:lang w:eastAsia="en-GB" w:bidi="en-GB"/>
        </w:rPr>
        <w:t xml:space="preserve"> may be admitted.</w:t>
      </w:r>
    </w:p>
    <w:p w14:paraId="5ED566B5" w14:textId="77777777" w:rsidR="00222218" w:rsidRDefault="00222218" w:rsidP="00222218">
      <w:pPr>
        <w:pStyle w:val="ListParagraph"/>
        <w:rPr>
          <w:rFonts w:ascii="Calibri" w:eastAsia="Tahoma" w:hAnsi="Calibri" w:cs="Calibri"/>
          <w:lang w:eastAsia="en-GB" w:bidi="en-GB"/>
        </w:rPr>
      </w:pPr>
    </w:p>
    <w:p w14:paraId="2B545F36" w14:textId="3BD205E8" w:rsidR="00222218" w:rsidRDefault="00222218" w:rsidP="00222218">
      <w:pPr>
        <w:widowControl w:val="0"/>
        <w:autoSpaceDE w:val="0"/>
        <w:autoSpaceDN w:val="0"/>
        <w:ind w:right="-284"/>
        <w:outlineLvl w:val="2"/>
        <w:rPr>
          <w:rFonts w:ascii="Calibri" w:eastAsia="Tahoma" w:hAnsi="Calibri" w:cs="Calibri"/>
          <w:lang w:eastAsia="en-GB" w:bidi="en-GB"/>
        </w:rPr>
      </w:pPr>
    </w:p>
    <w:p w14:paraId="033976D8" w14:textId="44FBD280" w:rsidR="00222218" w:rsidRDefault="00222218" w:rsidP="00222218">
      <w:pPr>
        <w:widowControl w:val="0"/>
        <w:autoSpaceDE w:val="0"/>
        <w:autoSpaceDN w:val="0"/>
        <w:ind w:right="-284"/>
        <w:outlineLvl w:val="2"/>
        <w:rPr>
          <w:rFonts w:ascii="Calibri" w:eastAsia="Tahoma" w:hAnsi="Calibri" w:cs="Calibri"/>
          <w:lang w:eastAsia="en-GB" w:bidi="en-GB"/>
        </w:rPr>
      </w:pPr>
      <w:r>
        <w:rPr>
          <w:rFonts w:ascii="Calibri" w:eastAsia="Tahoma" w:hAnsi="Calibri" w:cs="Calibri"/>
          <w:lang w:eastAsia="en-GB" w:bidi="en-GB"/>
        </w:rPr>
        <w:t>Keith Williams</w:t>
      </w:r>
    </w:p>
    <w:p w14:paraId="0BC75856" w14:textId="207EEF23" w:rsidR="00222218" w:rsidRPr="00B41C70" w:rsidRDefault="00222218" w:rsidP="00222218">
      <w:pPr>
        <w:widowControl w:val="0"/>
        <w:autoSpaceDE w:val="0"/>
        <w:autoSpaceDN w:val="0"/>
        <w:ind w:right="-284"/>
        <w:outlineLvl w:val="2"/>
        <w:rPr>
          <w:rFonts w:ascii="Calibri" w:eastAsia="Tahoma" w:hAnsi="Calibri" w:cs="Calibri"/>
          <w:lang w:eastAsia="en-GB" w:bidi="en-GB"/>
        </w:rPr>
      </w:pPr>
      <w:r>
        <w:rPr>
          <w:rFonts w:ascii="Calibri" w:eastAsia="Tahoma" w:hAnsi="Calibri" w:cs="Calibri"/>
          <w:lang w:eastAsia="en-GB" w:bidi="en-GB"/>
        </w:rPr>
        <w:t>Parish Clerk</w:t>
      </w:r>
    </w:p>
    <w:p w14:paraId="2A1D39F3" w14:textId="78E3F84B" w:rsidR="00943FEB" w:rsidRPr="00B41C70" w:rsidRDefault="00943FEB" w:rsidP="00943FEB">
      <w:pPr>
        <w:rPr>
          <w:rFonts w:ascii="Calibri" w:hAnsi="Calibri" w:cs="Calibri"/>
        </w:rPr>
      </w:pPr>
    </w:p>
    <w:p w14:paraId="7132C137" w14:textId="77777777" w:rsidR="00B41C70" w:rsidRPr="00B41C70" w:rsidRDefault="00B41C70">
      <w:pPr>
        <w:rPr>
          <w:rFonts w:ascii="Calibri" w:hAnsi="Calibri" w:cs="Calibri"/>
        </w:rPr>
      </w:pPr>
    </w:p>
    <w:sectPr w:rsidR="00B41C70" w:rsidRPr="00B41C70" w:rsidSect="001931DA">
      <w:pgSz w:w="12240" w:h="15840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1015"/>
    <w:multiLevelType w:val="hybridMultilevel"/>
    <w:tmpl w:val="FBE07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D4E"/>
    <w:rsid w:val="0006114D"/>
    <w:rsid w:val="0013311D"/>
    <w:rsid w:val="0013674A"/>
    <w:rsid w:val="001629A7"/>
    <w:rsid w:val="00166B94"/>
    <w:rsid w:val="001717E7"/>
    <w:rsid w:val="001733E6"/>
    <w:rsid w:val="001931DA"/>
    <w:rsid w:val="00222218"/>
    <w:rsid w:val="002259C5"/>
    <w:rsid w:val="002629BB"/>
    <w:rsid w:val="002723BC"/>
    <w:rsid w:val="002A6BAB"/>
    <w:rsid w:val="002B484C"/>
    <w:rsid w:val="002F1CEA"/>
    <w:rsid w:val="00316F50"/>
    <w:rsid w:val="003F2D62"/>
    <w:rsid w:val="0047074D"/>
    <w:rsid w:val="004B74D5"/>
    <w:rsid w:val="005C366B"/>
    <w:rsid w:val="00662262"/>
    <w:rsid w:val="00671945"/>
    <w:rsid w:val="006A4145"/>
    <w:rsid w:val="00734BE0"/>
    <w:rsid w:val="00736D81"/>
    <w:rsid w:val="007815F4"/>
    <w:rsid w:val="007A28E1"/>
    <w:rsid w:val="007E4C73"/>
    <w:rsid w:val="00832D28"/>
    <w:rsid w:val="008605A7"/>
    <w:rsid w:val="00943FEB"/>
    <w:rsid w:val="00A016BD"/>
    <w:rsid w:val="00A01778"/>
    <w:rsid w:val="00A06F6F"/>
    <w:rsid w:val="00AA7CD5"/>
    <w:rsid w:val="00AB45A9"/>
    <w:rsid w:val="00AC2995"/>
    <w:rsid w:val="00B41C70"/>
    <w:rsid w:val="00B54689"/>
    <w:rsid w:val="00C329BA"/>
    <w:rsid w:val="00C347EA"/>
    <w:rsid w:val="00C44657"/>
    <w:rsid w:val="00C563E6"/>
    <w:rsid w:val="00C94B79"/>
    <w:rsid w:val="00D53A2B"/>
    <w:rsid w:val="00D87131"/>
    <w:rsid w:val="00E44D4E"/>
    <w:rsid w:val="00E8515B"/>
    <w:rsid w:val="00EC0660"/>
    <w:rsid w:val="00EC2F5F"/>
    <w:rsid w:val="00ED264C"/>
    <w:rsid w:val="00EE52B2"/>
    <w:rsid w:val="00F26A69"/>
    <w:rsid w:val="00F90D9B"/>
    <w:rsid w:val="00FA490D"/>
    <w:rsid w:val="00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3AB3B"/>
  <w15:chartTrackingRefBased/>
  <w15:docId w15:val="{19F0E615-6D47-4436-8378-B24ACDDE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06F6F"/>
    <w:pPr>
      <w:keepNext/>
      <w:tabs>
        <w:tab w:val="right" w:pos="8312"/>
      </w:tabs>
      <w:outlineLvl w:val="0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6F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62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2262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rsid w:val="00A06F6F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222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 Dawes</vt:lpstr>
    </vt:vector>
  </TitlesOfParts>
  <Company>home</Company>
  <LinksUpToDate>false</LinksUpToDate>
  <CharactersWithSpaces>1685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mailto:quendon.clerk@tiscali.co.uk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 Dawes</dc:title>
  <dc:subject/>
  <dc:creator>Phillips</dc:creator>
  <cp:keywords/>
  <cp:lastModifiedBy>Parish Clerk</cp:lastModifiedBy>
  <cp:revision>10</cp:revision>
  <cp:lastPrinted>2017-12-15T13:29:00Z</cp:lastPrinted>
  <dcterms:created xsi:type="dcterms:W3CDTF">2021-05-10T13:41:00Z</dcterms:created>
  <dcterms:modified xsi:type="dcterms:W3CDTF">2021-05-10T14:01:00Z</dcterms:modified>
</cp:coreProperties>
</file>