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1FCF766B"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6C93AB1E" w14:textId="77777777" w:rsidR="00DE762C" w:rsidRDefault="00DE762C" w:rsidP="00815FCF">
      <w:pPr>
        <w:overflowPunct w:val="0"/>
        <w:autoSpaceDE w:val="0"/>
        <w:autoSpaceDN w:val="0"/>
        <w:adjustRightInd w:val="0"/>
        <w:spacing w:after="120" w:line="240" w:lineRule="auto"/>
        <w:ind w:left="3"/>
        <w:textAlignment w:val="baseline"/>
        <w:rPr>
          <w:rFonts w:eastAsia="Times New Roman" w:cs="Arial"/>
          <w:szCs w:val="21"/>
        </w:rPr>
      </w:pPr>
      <w:r w:rsidRPr="00DC1668">
        <w:rPr>
          <w:rFonts w:eastAsia="Times New Roman" w:cs="Arial"/>
          <w:szCs w:val="21"/>
        </w:rPr>
        <w:t xml:space="preserve">The </w:t>
      </w:r>
      <w:hyperlink r:id="rId5" w:history="1">
        <w:r w:rsidRPr="00DC1668">
          <w:rPr>
            <w:rStyle w:val="Hyperlink"/>
            <w:rFonts w:eastAsia="Times New Roman" w:cs="Arial"/>
            <w:szCs w:val="21"/>
          </w:rPr>
          <w:t>Local Audit and Accountability Act 2014</w:t>
        </w:r>
      </w:hyperlink>
      <w:r w:rsidRPr="00DC1668">
        <w:rPr>
          <w:rStyle w:val="Hyperlink"/>
          <w:rFonts w:eastAsia="Times New Roman" w:cs="Arial"/>
          <w:szCs w:val="21"/>
        </w:rPr>
        <w:t>,</w:t>
      </w:r>
      <w:r w:rsidRPr="00DC1668">
        <w:rPr>
          <w:rFonts w:eastAsia="Times New Roman" w:cs="Arial"/>
          <w:szCs w:val="21"/>
        </w:rPr>
        <w:t xml:space="preserve"> the </w:t>
      </w:r>
      <w:hyperlink r:id="rId6" w:history="1">
        <w:r w:rsidRPr="00DC1668">
          <w:rPr>
            <w:rStyle w:val="Hyperlink"/>
            <w:rFonts w:eastAsia="Times New Roman" w:cs="Arial"/>
            <w:szCs w:val="21"/>
          </w:rPr>
          <w:t>Accounts and Audit Regulations 2015</w:t>
        </w:r>
      </w:hyperlink>
      <w:r w:rsidRPr="00DC1668">
        <w:rPr>
          <w:rFonts w:eastAsia="Times New Roman" w:cs="Arial"/>
          <w:szCs w:val="21"/>
        </w:rPr>
        <w:t xml:space="preserve"> and the </w:t>
      </w:r>
      <w:bookmarkStart w:id="0" w:name="_Hlk37348109"/>
      <w:r w:rsidRPr="00DB49A8">
        <w:rPr>
          <w:rFonts w:eastAsia="Times New Roman" w:cs="Arial"/>
          <w:szCs w:val="21"/>
        </w:rPr>
        <w:fldChar w:fldCharType="begin"/>
      </w:r>
      <w:r w:rsidRPr="003F6FC6">
        <w:rPr>
          <w:rFonts w:eastAsia="Times New Roman" w:cs="Arial"/>
          <w:szCs w:val="21"/>
        </w:rPr>
        <w:instrText xml:space="preserve"> HYPERLINK "http://www.legislation.gov.uk/uksi/2020/404/contents/made" </w:instrText>
      </w:r>
      <w:r w:rsidRPr="00DB49A8">
        <w:rPr>
          <w:rFonts w:eastAsia="Times New Roman" w:cs="Arial"/>
          <w:szCs w:val="21"/>
        </w:rPr>
        <w:fldChar w:fldCharType="separate"/>
      </w:r>
      <w:r w:rsidRPr="003F6FC6">
        <w:rPr>
          <w:rStyle w:val="Hyperlink"/>
          <w:rFonts w:eastAsia="Times New Roman" w:cs="Arial"/>
          <w:szCs w:val="21"/>
        </w:rPr>
        <w:t>Accounts and Audit (Coronavirus) (Amendment) Regulations 2020</w:t>
      </w:r>
      <w:r w:rsidRPr="00DB49A8">
        <w:rPr>
          <w:rFonts w:eastAsia="Times New Roman" w:cs="Arial"/>
          <w:szCs w:val="21"/>
        </w:rPr>
        <w:fldChar w:fldCharType="end"/>
      </w:r>
      <w:bookmarkEnd w:id="0"/>
      <w:r w:rsidRPr="003F6FC6">
        <w:rPr>
          <w:rFonts w:eastAsia="Times New Roman" w:cs="Arial"/>
          <w:szCs w:val="21"/>
        </w:rPr>
        <w:t xml:space="preserve"> </w:t>
      </w:r>
      <w:r w:rsidRPr="00DC1668">
        <w:rPr>
          <w:rFonts w:eastAsia="Times New Roman" w:cs="Arial"/>
          <w:szCs w:val="21"/>
        </w:rPr>
        <w:t>require that:</w:t>
      </w:r>
    </w:p>
    <w:p w14:paraId="435859E7" w14:textId="784C9E81"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E762C">
        <w:rPr>
          <w:rFonts w:eastAsia="Times New Roman" w:cs="Arial"/>
          <w:szCs w:val="21"/>
        </w:rPr>
        <w:t>that starts on or before  1 September 2020</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(i) a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(i)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2634DC0D"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w:t>
      </w:r>
      <w:r w:rsidR="00DE762C">
        <w:rPr>
          <w:szCs w:val="21"/>
        </w:rPr>
        <w:t xml:space="preserve">Monday </w:t>
      </w:r>
      <w:r w:rsidR="00DE762C" w:rsidRPr="00962D93">
        <w:rPr>
          <w:szCs w:val="21"/>
        </w:rPr>
        <w:t xml:space="preserve">15 June – Friday 24 July 2020. (The latest possible dates that comply with the statutory requirements are </w:t>
      </w:r>
      <w:r w:rsidR="00DE762C" w:rsidRPr="00DC1668">
        <w:rPr>
          <w:szCs w:val="21"/>
        </w:rPr>
        <w:t>Tuesday 1 September – Monday 12 October 2020</w:t>
      </w:r>
      <w:r w:rsidR="00DE762C" w:rsidRPr="00962D93">
        <w:rPr>
          <w:szCs w:val="21"/>
        </w:rPr>
        <w:t>); and</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57D8F9CC" w:rsidR="00815FCF" w:rsidRPr="003B2C53" w:rsidRDefault="003B2C53" w:rsidP="00815FCF">
      <w:pPr>
        <w:spacing w:after="0" w:line="240" w:lineRule="auto"/>
        <w:jc w:val="center"/>
        <w:rPr>
          <w:rFonts w:eastAsia="Times New Roman" w:cs="Arial"/>
          <w:b/>
          <w:sz w:val="28"/>
          <w:szCs w:val="28"/>
          <w:u w:val="single"/>
        </w:rPr>
      </w:pPr>
      <w:r w:rsidRPr="003B2C53">
        <w:rPr>
          <w:rFonts w:eastAsia="Times New Roman" w:cs="Arial"/>
          <w:b/>
          <w:sz w:val="28"/>
          <w:szCs w:val="28"/>
          <w:u w:val="single"/>
        </w:rPr>
        <w:lastRenderedPageBreak/>
        <w:t>QUENDON &amp; RICKLING PARISH COUNCIL</w:t>
      </w:r>
    </w:p>
    <w:p w14:paraId="3C53B136" w14:textId="77777777" w:rsidR="00815FCF" w:rsidRPr="00DE762C" w:rsidRDefault="00815FCF" w:rsidP="00815FCF">
      <w:pPr>
        <w:spacing w:after="0" w:line="240" w:lineRule="auto"/>
        <w:jc w:val="center"/>
        <w:rPr>
          <w:rFonts w:eastAsia="Times New Roman" w:cs="Arial"/>
          <w:b/>
          <w:sz w:val="2"/>
          <w:szCs w:val="2"/>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221ADE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8B7369A" w14:textId="77777777" w:rsidR="00DE762C" w:rsidRPr="00D06620"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7B6856B" w14:textId="77777777" w:rsidR="00DE762C"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5DA1E592" w14:textId="70291AAE" w:rsidR="00815FCF" w:rsidRPr="00D06620"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78BB08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w:t>
            </w:r>
            <w:r w:rsidR="003B2C53">
              <w:rPr>
                <w:rFonts w:eastAsia="Times New Roman" w:cs="Arial"/>
                <w:b/>
                <w:sz w:val="18"/>
                <w:szCs w:val="18"/>
              </w:rPr>
              <w:t xml:space="preserve">ent:     </w:t>
            </w:r>
            <w:r w:rsidR="006A06ED">
              <w:rPr>
                <w:rFonts w:eastAsia="Times New Roman" w:cs="Arial"/>
                <w:b/>
                <w:sz w:val="18"/>
                <w:szCs w:val="18"/>
              </w:rPr>
              <w:t>14</w:t>
            </w:r>
            <w:r w:rsidR="006A06ED" w:rsidRPr="006A06ED">
              <w:rPr>
                <w:rFonts w:eastAsia="Times New Roman" w:cs="Arial"/>
                <w:b/>
                <w:sz w:val="18"/>
                <w:szCs w:val="18"/>
                <w:vertAlign w:val="superscript"/>
              </w:rPr>
              <w:t>th</w:t>
            </w:r>
            <w:r w:rsidR="006A06ED">
              <w:rPr>
                <w:rFonts w:eastAsia="Times New Roman" w:cs="Arial"/>
                <w:b/>
                <w:sz w:val="18"/>
                <w:szCs w:val="18"/>
              </w:rPr>
              <w:t xml:space="preserve"> August</w:t>
            </w:r>
            <w:r w:rsidR="003B2C53">
              <w:rPr>
                <w:rFonts w:eastAsia="Times New Roman" w:cs="Arial"/>
                <w:b/>
                <w:sz w:val="18"/>
                <w:szCs w:val="18"/>
              </w:rPr>
              <w:t xml:space="preserve"> 2020</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DC713C6"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D4CB88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B2C53">
              <w:rPr>
                <w:rFonts w:eastAsia="Times New Roman" w:cs="Arial"/>
                <w:sz w:val="18"/>
                <w:szCs w:val="18"/>
              </w:rPr>
              <w:t>Keith Williams – Parish Clerk</w:t>
            </w:r>
          </w:p>
          <w:p w14:paraId="3F7C16DF" w14:textId="446D53B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3B2C53">
              <w:rPr>
                <w:rFonts w:eastAsia="Times New Roman" w:cs="Arial"/>
                <w:sz w:val="18"/>
                <w:szCs w:val="18"/>
              </w:rPr>
              <w:t>317 Birchanger Lane, Birchanger, Bishops Stortford CM23 5QR</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8AA162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6A06ED" w:rsidRPr="006A06ED">
              <w:rPr>
                <w:rFonts w:eastAsia="Times New Roman" w:cs="Arial"/>
                <w:b/>
                <w:bCs/>
                <w:sz w:val="18"/>
                <w:szCs w:val="18"/>
              </w:rPr>
              <w:t>Friday 14</w:t>
            </w:r>
            <w:r w:rsidR="006A06ED" w:rsidRPr="006A06ED">
              <w:rPr>
                <w:rFonts w:eastAsia="Times New Roman" w:cs="Arial"/>
                <w:b/>
                <w:bCs/>
                <w:sz w:val="18"/>
                <w:szCs w:val="18"/>
                <w:vertAlign w:val="superscript"/>
              </w:rPr>
              <w:t>th</w:t>
            </w:r>
            <w:r w:rsidR="006A06ED" w:rsidRPr="006A06ED">
              <w:rPr>
                <w:rFonts w:eastAsia="Times New Roman" w:cs="Arial"/>
                <w:b/>
                <w:bCs/>
                <w:sz w:val="18"/>
                <w:szCs w:val="18"/>
              </w:rPr>
              <w:t xml:space="preserve"> August</w:t>
            </w:r>
            <w:r w:rsidR="00BF3571">
              <w:rPr>
                <w:rFonts w:eastAsia="Times New Roman" w:cs="Arial"/>
                <w:b/>
                <w:sz w:val="18"/>
                <w:szCs w:val="18"/>
              </w:rPr>
              <w:t xml:space="preserve"> 20</w:t>
            </w:r>
            <w:r w:rsidR="006F2BF0">
              <w:rPr>
                <w:rFonts w:eastAsia="Times New Roman" w:cs="Arial"/>
                <w:b/>
                <w:sz w:val="18"/>
                <w:szCs w:val="18"/>
              </w:rPr>
              <w:t>20</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F4D9B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6A06ED">
              <w:rPr>
                <w:rFonts w:eastAsia="Times New Roman" w:cs="Arial"/>
                <w:sz w:val="18"/>
                <w:szCs w:val="18"/>
              </w:rPr>
              <w:t xml:space="preserve">  </w:t>
            </w:r>
            <w:r w:rsidR="00BD51EF">
              <w:rPr>
                <w:rFonts w:eastAsia="Times New Roman" w:cs="Arial"/>
                <w:b/>
                <w:sz w:val="18"/>
                <w:szCs w:val="18"/>
              </w:rPr>
              <w:t>Friday 2</w:t>
            </w:r>
            <w:r w:rsidR="00BD51EF" w:rsidRPr="00BD51EF">
              <w:rPr>
                <w:rFonts w:eastAsia="Times New Roman" w:cs="Arial"/>
                <w:b/>
                <w:sz w:val="18"/>
                <w:szCs w:val="18"/>
                <w:vertAlign w:val="superscript"/>
              </w:rPr>
              <w:t>nd</w:t>
            </w:r>
            <w:r w:rsidR="00BD51EF">
              <w:rPr>
                <w:rFonts w:eastAsia="Times New Roman" w:cs="Arial"/>
                <w:b/>
                <w:sz w:val="18"/>
                <w:szCs w:val="18"/>
              </w:rPr>
              <w:t xml:space="preserve"> October</w:t>
            </w:r>
            <w:r w:rsidR="00C551EB" w:rsidRPr="00C551EB">
              <w:rPr>
                <w:rFonts w:eastAsia="Times New Roman" w:cs="Arial"/>
                <w:b/>
                <w:sz w:val="18"/>
                <w:szCs w:val="18"/>
              </w:rPr>
              <w:t xml:space="preserve"> 20</w:t>
            </w:r>
            <w:r w:rsidR="006F2BF0">
              <w:rPr>
                <w:rFonts w:eastAsia="Times New Roman" w:cs="Arial"/>
                <w:b/>
                <w:sz w:val="18"/>
                <w:szCs w:val="18"/>
              </w:rPr>
              <w:t>20</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CAE3F5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3B2C53">
              <w:rPr>
                <w:rFonts w:eastAsia="Times New Roman" w:cs="Arial"/>
                <w:b/>
                <w:sz w:val="18"/>
                <w:szCs w:val="18"/>
              </w:rPr>
              <w:t xml:space="preserve"> Keith Williams (Responsible Financial Officer</w:t>
            </w:r>
            <w:r w:rsidR="004E54E7">
              <w:rPr>
                <w:rFonts w:eastAsia="Times New Roman" w:cs="Arial"/>
                <w:b/>
                <w:sz w:val="18"/>
                <w:szCs w:val="18"/>
              </w:rPr>
              <w:t>)</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6CC6627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DE762C" w:rsidRPr="00D06620">
              <w:rPr>
                <w:rFonts w:eastAsia="Times New Roman" w:cs="Arial"/>
                <w:sz w:val="16"/>
                <w:szCs w:val="16"/>
              </w:rPr>
              <w:t xml:space="preserve">The inspection period between (c) and (d) must be </w:t>
            </w:r>
            <w:r w:rsidR="00DE762C">
              <w:rPr>
                <w:rFonts w:eastAsia="Times New Roman" w:cs="Arial"/>
                <w:sz w:val="16"/>
                <w:szCs w:val="16"/>
              </w:rPr>
              <w:t>30</w:t>
            </w:r>
            <w:r w:rsidR="00DE762C" w:rsidRPr="00D06620">
              <w:rPr>
                <w:rFonts w:eastAsia="Times New Roman" w:cs="Arial"/>
                <w:sz w:val="16"/>
                <w:szCs w:val="16"/>
              </w:rPr>
              <w:t xml:space="preserve"> working days</w:t>
            </w:r>
            <w:r w:rsidR="00DE762C">
              <w:rPr>
                <w:rFonts w:eastAsia="Times New Roman" w:cs="Arial"/>
                <w:sz w:val="16"/>
                <w:szCs w:val="16"/>
              </w:rPr>
              <w:t xml:space="preserve"> inclusive and must start on or before 1 September 2020.</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1AFA2EA" w:rsidR="00815FCF" w:rsidRPr="003F371A" w:rsidRDefault="00DE762C"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 xml:space="preserve">smaller </w:t>
      </w:r>
      <w:r w:rsidRPr="00962D93">
        <w:rPr>
          <w:rFonts w:eastAsia="Times New Roman" w:cs="Arial"/>
          <w:sz w:val="20"/>
          <w:szCs w:val="20"/>
        </w:rPr>
        <w:t xml:space="preserve">authorities. This summary explains the provisions contained in Sections 26 and 27 of the Act. The Act, the </w:t>
      </w:r>
      <w:hyperlink r:id="rId9"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and</w:t>
      </w:r>
      <w:r>
        <w:rPr>
          <w:rFonts w:eastAsia="Times New Roman" w:cs="Arial"/>
          <w:sz w:val="20"/>
          <w:szCs w:val="20"/>
        </w:rPr>
        <w:t xml:space="preserve"> </w:t>
      </w:r>
      <w:r w:rsidRPr="00962D93">
        <w:rPr>
          <w:rFonts w:eastAsia="Times New Roman" w:cs="Arial"/>
          <w:sz w:val="20"/>
          <w:szCs w:val="20"/>
        </w:rPr>
        <w:t xml:space="preserve">the </w:t>
      </w:r>
      <w:hyperlink r:id="rId10" w:history="1">
        <w:r w:rsidRPr="00DC1668">
          <w:rPr>
            <w:rStyle w:val="Hyperlink"/>
            <w:rFonts w:eastAsia="Times New Roman" w:cs="Arial"/>
            <w:sz w:val="20"/>
            <w:szCs w:val="20"/>
          </w:rPr>
          <w:t>Accounts and Audit (Coronavirus) (Amendment) Regulations 2020</w:t>
        </w:r>
      </w:hyperlink>
      <w:r>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r w:rsidR="00815FCF"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1095A1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r w:rsidR="00DE762C">
        <w:rPr>
          <w:rFonts w:eastAsia="Times New Roman" w:cs="Arial"/>
          <w:b/>
          <w:bCs/>
          <w:sz w:val="20"/>
          <w:szCs w:val="20"/>
        </w:rPr>
        <w:t>Legislative changes have been made as a result of the restrictions imposed by the</w:t>
      </w:r>
      <w:r w:rsidR="00DE762C" w:rsidRPr="00DC1668">
        <w:rPr>
          <w:rFonts w:eastAsia="Times New Roman" w:cs="Arial"/>
          <w:b/>
          <w:bCs/>
          <w:sz w:val="20"/>
          <w:szCs w:val="20"/>
        </w:rPr>
        <w:t xml:space="preserve"> Coronavirus </w:t>
      </w:r>
      <w:r w:rsidR="00DE762C" w:rsidRPr="006246F1">
        <w:rPr>
          <w:rFonts w:eastAsia="Times New Roman" w:cs="Arial"/>
          <w:b/>
          <w:bCs/>
          <w:sz w:val="20"/>
          <w:szCs w:val="20"/>
        </w:rPr>
        <w:t xml:space="preserve">for the 2019/20 reporting year </w:t>
      </w:r>
      <w:r w:rsidR="00DE762C">
        <w:rPr>
          <w:rFonts w:eastAsia="Times New Roman" w:cs="Arial"/>
          <w:b/>
          <w:bCs/>
          <w:sz w:val="20"/>
          <w:szCs w:val="20"/>
        </w:rPr>
        <w:t xml:space="preserve">which mean that </w:t>
      </w:r>
      <w:r w:rsidR="00DE762C" w:rsidRPr="00DC1668">
        <w:rPr>
          <w:rFonts w:eastAsia="Times New Roman" w:cs="Arial"/>
          <w:b/>
          <w:bCs/>
          <w:sz w:val="20"/>
          <w:szCs w:val="20"/>
        </w:rPr>
        <w:t>there is no requirement for a common period for public rights</w:t>
      </w:r>
      <w:r w:rsidR="00DE762C">
        <w:rPr>
          <w:rFonts w:eastAsia="Times New Roman" w:cs="Arial"/>
          <w:b/>
          <w:bCs/>
          <w:sz w:val="20"/>
          <w:szCs w:val="20"/>
        </w:rPr>
        <w:t xml:space="preserve">.  The </w:t>
      </w:r>
      <w:r w:rsidR="00DE762C" w:rsidRPr="00DC1668">
        <w:rPr>
          <w:rFonts w:eastAsia="Times New Roman" w:cs="Arial"/>
          <w:b/>
          <w:bCs/>
          <w:sz w:val="20"/>
          <w:szCs w:val="20"/>
        </w:rPr>
        <w:t xml:space="preserve">period </w:t>
      </w:r>
      <w:r w:rsidR="00DE762C">
        <w:rPr>
          <w:rFonts w:eastAsia="Times New Roman" w:cs="Arial"/>
          <w:b/>
          <w:bCs/>
          <w:sz w:val="20"/>
          <w:szCs w:val="20"/>
        </w:rPr>
        <w:t xml:space="preserve">for the exercise of public rights </w:t>
      </w:r>
      <w:r w:rsidR="00DE762C" w:rsidRPr="00DC1668">
        <w:rPr>
          <w:rFonts w:eastAsia="Times New Roman" w:cs="Arial"/>
          <w:b/>
          <w:bCs/>
          <w:sz w:val="20"/>
          <w:szCs w:val="20"/>
        </w:rPr>
        <w:t xml:space="preserve">must </w:t>
      </w:r>
      <w:r w:rsidR="00DE762C">
        <w:rPr>
          <w:rFonts w:eastAsia="Times New Roman" w:cs="Arial"/>
          <w:b/>
          <w:bCs/>
          <w:sz w:val="20"/>
          <w:szCs w:val="20"/>
        </w:rPr>
        <w:t xml:space="preserve">however </w:t>
      </w:r>
      <w:r w:rsidR="00DE762C" w:rsidRPr="00DC1668">
        <w:rPr>
          <w:rFonts w:eastAsia="Times New Roman" w:cs="Arial"/>
          <w:b/>
          <w:bCs/>
          <w:sz w:val="20"/>
          <w:szCs w:val="20"/>
        </w:rPr>
        <w:t>commence on or before 1 September 2020.</w:t>
      </w:r>
      <w:r w:rsidRPr="003F371A">
        <w:rPr>
          <w:rFonts w:eastAsia="Times New Roman" w:cs="Arial"/>
          <w:sz w:val="20"/>
          <w:szCs w:val="20"/>
        </w:rPr>
        <w:t xml:space="preserve">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5657A32C" w14:textId="23C00E5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4E54E7">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B2C53"/>
    <w:rsid w:val="003F371A"/>
    <w:rsid w:val="00414553"/>
    <w:rsid w:val="004E54E7"/>
    <w:rsid w:val="00500F4D"/>
    <w:rsid w:val="0050557D"/>
    <w:rsid w:val="005A520D"/>
    <w:rsid w:val="006074C4"/>
    <w:rsid w:val="006A06ED"/>
    <w:rsid w:val="006F2BF0"/>
    <w:rsid w:val="007B431A"/>
    <w:rsid w:val="00805A33"/>
    <w:rsid w:val="00815FCF"/>
    <w:rsid w:val="00921065"/>
    <w:rsid w:val="00B53912"/>
    <w:rsid w:val="00BD51EF"/>
    <w:rsid w:val="00BF3571"/>
    <w:rsid w:val="00C551EB"/>
    <w:rsid w:val="00C644E5"/>
    <w:rsid w:val="00D5498D"/>
    <w:rsid w:val="00DE762C"/>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a@pkf-littlejohn.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20/404/contents/made"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5</cp:revision>
  <dcterms:created xsi:type="dcterms:W3CDTF">2020-07-13T15:26:00Z</dcterms:created>
  <dcterms:modified xsi:type="dcterms:W3CDTF">2020-08-19T11:51:00Z</dcterms:modified>
</cp:coreProperties>
</file>